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8B" w:rsidRPr="0025788B" w:rsidRDefault="0025788B" w:rsidP="0025788B">
      <w:pPr>
        <w:pStyle w:val="Textsenseformat"/>
        <w:spacing w:line="276" w:lineRule="auto"/>
        <w:ind w:right="1399"/>
        <w:rPr>
          <w:rFonts w:asciiTheme="majorHAnsi" w:hAnsiTheme="majorHAnsi" w:cstheme="majorHAnsi"/>
          <w:b/>
          <w:sz w:val="22"/>
        </w:rPr>
      </w:pPr>
    </w:p>
    <w:p w:rsidR="0025788B" w:rsidRPr="0025788B" w:rsidRDefault="0025788B" w:rsidP="0025788B">
      <w:pPr>
        <w:pStyle w:val="Textsenseformat"/>
        <w:spacing w:line="276" w:lineRule="auto"/>
        <w:ind w:right="22"/>
        <w:jc w:val="center"/>
        <w:rPr>
          <w:rFonts w:asciiTheme="majorHAnsi" w:hAnsiTheme="majorHAnsi" w:cstheme="majorHAnsi"/>
          <w:b/>
          <w:sz w:val="28"/>
        </w:rPr>
      </w:pPr>
      <w:r w:rsidRPr="0025788B">
        <w:rPr>
          <w:rFonts w:asciiTheme="majorHAnsi" w:hAnsiTheme="majorHAnsi" w:cstheme="majorHAnsi"/>
          <w:b/>
          <w:sz w:val="28"/>
        </w:rPr>
        <w:t xml:space="preserve">Protocol d’acord d’accés i consulta entre el </w:t>
      </w:r>
      <w:r>
        <w:rPr>
          <w:rFonts w:asciiTheme="majorHAnsi" w:hAnsiTheme="majorHAnsi" w:cstheme="majorHAnsi"/>
          <w:b/>
          <w:sz w:val="28"/>
        </w:rPr>
        <w:t>MUEC</w:t>
      </w:r>
      <w:r w:rsidRPr="0025788B">
        <w:rPr>
          <w:rFonts w:asciiTheme="majorHAnsi" w:hAnsiTheme="majorHAnsi" w:cstheme="majorHAnsi"/>
          <w:b/>
          <w:sz w:val="28"/>
        </w:rPr>
        <w:t xml:space="preserve"> i l’investigador per a l’accés als fons patrimonial del Museu</w:t>
      </w:r>
    </w:p>
    <w:p w:rsidR="0025788B" w:rsidRPr="0025788B" w:rsidRDefault="0025788B" w:rsidP="0025788B">
      <w:pPr>
        <w:pStyle w:val="Textsenseformat"/>
        <w:spacing w:line="276" w:lineRule="auto"/>
        <w:ind w:right="1399"/>
        <w:rPr>
          <w:rFonts w:asciiTheme="majorHAnsi" w:hAnsiTheme="majorHAnsi" w:cstheme="majorHAnsi"/>
          <w:b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</w:rPr>
      </w:pPr>
      <w:r w:rsidRPr="0025788B">
        <w:rPr>
          <w:rFonts w:asciiTheme="majorHAnsi" w:hAnsiTheme="majorHAnsi" w:cstheme="majorHAnsi"/>
          <w:b/>
          <w:sz w:val="22"/>
        </w:rPr>
        <w:t>Nom: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</w:rPr>
      </w:pPr>
      <w:r w:rsidRPr="0025788B">
        <w:rPr>
          <w:rFonts w:asciiTheme="majorHAnsi" w:hAnsiTheme="majorHAnsi" w:cstheme="majorHAnsi"/>
          <w:b/>
          <w:sz w:val="22"/>
        </w:rPr>
        <w:t>Adreça: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</w:rPr>
      </w:pPr>
      <w:r w:rsidRPr="0025788B">
        <w:rPr>
          <w:rFonts w:asciiTheme="majorHAnsi" w:hAnsiTheme="majorHAnsi" w:cstheme="majorHAnsi"/>
          <w:b/>
          <w:sz w:val="22"/>
        </w:rPr>
        <w:t>Telèfon: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</w:rPr>
      </w:pPr>
      <w:r w:rsidRPr="0025788B">
        <w:rPr>
          <w:rFonts w:asciiTheme="majorHAnsi" w:hAnsiTheme="majorHAnsi" w:cstheme="majorHAnsi"/>
          <w:b/>
          <w:sz w:val="22"/>
        </w:rPr>
        <w:t>Correu electrònic: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</w:rPr>
      </w:pPr>
      <w:r w:rsidRPr="0025788B">
        <w:rPr>
          <w:rFonts w:asciiTheme="majorHAnsi" w:hAnsiTheme="majorHAnsi" w:cstheme="majorHAnsi"/>
          <w:b/>
          <w:sz w:val="22"/>
        </w:rPr>
        <w:t>DNI: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</w:rPr>
      </w:pPr>
    </w:p>
    <w:p w:rsidR="0025788B" w:rsidRPr="0025788B" w:rsidRDefault="0025788B" w:rsidP="0025788B">
      <w:pPr>
        <w:pStyle w:val="Default"/>
        <w:spacing w:line="276" w:lineRule="auto"/>
        <w:rPr>
          <w:rFonts w:asciiTheme="majorHAnsi" w:hAnsiTheme="majorHAnsi" w:cstheme="majorHAnsi"/>
        </w:rPr>
      </w:pPr>
    </w:p>
    <w:p w:rsidR="0025788B" w:rsidRPr="0025788B" w:rsidRDefault="0025788B" w:rsidP="0025788B">
      <w:pPr>
        <w:pStyle w:val="Default"/>
        <w:spacing w:line="276" w:lineRule="auto"/>
        <w:rPr>
          <w:rFonts w:asciiTheme="majorHAnsi" w:hAnsiTheme="majorHAnsi" w:cstheme="majorHAnsi"/>
        </w:rPr>
      </w:pPr>
    </w:p>
    <w:p w:rsidR="0025788B" w:rsidRPr="0025788B" w:rsidRDefault="0025788B" w:rsidP="0025788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 xml:space="preserve">Em comprometo a </w:t>
      </w:r>
      <w:r w:rsidRPr="0025788B">
        <w:rPr>
          <w:rFonts w:asciiTheme="majorHAnsi" w:hAnsiTheme="majorHAnsi" w:cstheme="majorHAnsi"/>
          <w:sz w:val="22"/>
          <w:szCs w:val="22"/>
        </w:rPr>
        <w:t>seguir aquestes n</w:t>
      </w:r>
      <w:r w:rsidRPr="0025788B">
        <w:rPr>
          <w:rFonts w:asciiTheme="majorHAnsi" w:hAnsiTheme="majorHAnsi" w:cstheme="majorHAnsi"/>
          <w:sz w:val="22"/>
          <w:szCs w:val="22"/>
        </w:rPr>
        <w:t>ormes d’accés i consulta :</w:t>
      </w:r>
    </w:p>
    <w:p w:rsidR="0025788B" w:rsidRPr="0025788B" w:rsidRDefault="0025788B" w:rsidP="0025788B">
      <w:pPr>
        <w:pStyle w:val="Default"/>
        <w:spacing w:after="200"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25788B" w:rsidRPr="0025788B" w:rsidRDefault="0025788B" w:rsidP="0025788B">
      <w:pPr>
        <w:pStyle w:val="Default"/>
        <w:spacing w:after="200"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25788B">
        <w:rPr>
          <w:rFonts w:asciiTheme="majorHAnsi" w:hAnsiTheme="majorHAnsi" w:cstheme="majorHAnsi"/>
          <w:sz w:val="22"/>
          <w:szCs w:val="22"/>
          <w:u w:val="single"/>
        </w:rPr>
        <w:t xml:space="preserve">NORMES D’ACCÉS I CONSULTA </w:t>
      </w:r>
    </w:p>
    <w:p w:rsidR="0025788B" w:rsidRPr="0025788B" w:rsidRDefault="0025788B" w:rsidP="0025788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25788B">
        <w:rPr>
          <w:rFonts w:asciiTheme="majorHAnsi" w:hAnsiTheme="majorHAnsi" w:cstheme="majorHAnsi"/>
          <w:sz w:val="22"/>
          <w:szCs w:val="22"/>
          <w:u w:val="single"/>
        </w:rPr>
        <w:t>General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 xml:space="preserve">Es lliuraran còpies del material elaborat durant la recerca al Museu Etnològic i de Cultures del Món, en el termini màxim d’un any, per a integrar-lo a la documentació de l’objecte. </w:t>
      </w:r>
    </w:p>
    <w:p w:rsidR="0025788B" w:rsidRPr="0025788B" w:rsidRDefault="0025788B" w:rsidP="0025788B">
      <w:pPr>
        <w:pStyle w:val="Default"/>
        <w:numPr>
          <w:ilvl w:val="1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El Museu podrà introduir les noves dades en els seus sistemes de gestió del coneixement  (</w:t>
      </w:r>
      <w:proofErr w:type="spellStart"/>
      <w:r w:rsidRPr="0025788B">
        <w:rPr>
          <w:rFonts w:asciiTheme="majorHAnsi" w:hAnsiTheme="majorHAnsi" w:cstheme="majorHAnsi"/>
          <w:sz w:val="22"/>
          <w:szCs w:val="22"/>
        </w:rPr>
        <w:t>bbdd</w:t>
      </w:r>
      <w:proofErr w:type="spellEnd"/>
      <w:r w:rsidRPr="0025788B">
        <w:rPr>
          <w:rFonts w:asciiTheme="majorHAnsi" w:hAnsiTheme="majorHAnsi" w:cstheme="majorHAnsi"/>
          <w:sz w:val="22"/>
          <w:szCs w:val="22"/>
        </w:rPr>
        <w:t xml:space="preserve"> de col·leccions, registres i expedients, accés en línia als objectes de la col·lecció, etc.) amb tots els drets. </w:t>
      </w:r>
    </w:p>
    <w:p w:rsidR="0025788B" w:rsidRPr="0025788B" w:rsidRDefault="0025788B" w:rsidP="0025788B">
      <w:pPr>
        <w:pStyle w:val="Default"/>
        <w:numPr>
          <w:ilvl w:val="1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El museu podrà utilitzar, els materials i documents generats per la recerca de l’investigador,  per a la difusió del coneixement dels fons, previ acord amb l’investigador/a, fent referència sempre a l’autor.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El Museu no farà públic cap part del treball de l’investigador/a sense el consentiment mutu, llevat del buidat de dades fet per actualitzar els registres públics dels fons del museu.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25788B">
        <w:rPr>
          <w:rFonts w:asciiTheme="majorHAnsi" w:hAnsiTheme="majorHAnsi" w:cstheme="majorHAnsi"/>
          <w:sz w:val="22"/>
          <w:szCs w:val="22"/>
          <w:u w:val="single"/>
        </w:rPr>
        <w:t xml:space="preserve">L’accés a la consulta de col·leccions es realitzarà prèvia recepció d’aquest formulari de condicions d’accés i del formulari diari de sol·licitud de peces 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 xml:space="preserve">L’horari d’atenció al personal investigador es de 8’30 h a 14’00, de dilluns a divendres, prèvia sol·licitud anticipada i reserva de data convinguda amb el museu. La petició de data de consulta podrà ser modificada, i en tot cas convinguda en nova data per ambdues parts, sempre que les necessitats del museu o el calendari d’altres peticions ho faci necessari, i previ lliurament dels noms i DNI del personal de consulta. 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El personal investigador sol·licitant es compromet a seguir en tot moment les instruccions del personal del Museu. L’incompliment de las mateixes podrà suposar la interrupció de la consulta.</w:t>
      </w:r>
    </w:p>
    <w:p w:rsidR="0025788B" w:rsidRPr="0025788B" w:rsidRDefault="0025788B" w:rsidP="0025788B">
      <w:pPr>
        <w:pStyle w:val="Default"/>
        <w:spacing w:before="100" w:after="120"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lastRenderedPageBreak/>
        <w:t>Alguns fons del museu estan en situació d’exclusió de consulta:</w:t>
      </w:r>
    </w:p>
    <w:p w:rsidR="0025788B" w:rsidRPr="0025788B" w:rsidRDefault="0025788B" w:rsidP="0025788B">
      <w:pPr>
        <w:pStyle w:val="Default"/>
        <w:numPr>
          <w:ilvl w:val="1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Fons en procés de catalogació, organització, reinstal·lació o descripció.</w:t>
      </w:r>
    </w:p>
    <w:p w:rsidR="0025788B" w:rsidRPr="0025788B" w:rsidRDefault="0025788B" w:rsidP="0025788B">
      <w:pPr>
        <w:pStyle w:val="Default"/>
        <w:numPr>
          <w:ilvl w:val="1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Fons especials (tèxtils, objectes de conservació delicada, peces de gran format o de  manipulació delicada, etc</w:t>
      </w:r>
      <w:r w:rsidRPr="0025788B">
        <w:rPr>
          <w:rFonts w:asciiTheme="majorHAnsi" w:hAnsiTheme="majorHAnsi" w:cstheme="majorHAnsi"/>
          <w:sz w:val="22"/>
          <w:szCs w:val="22"/>
        </w:rPr>
        <w:t>.</w:t>
      </w:r>
      <w:r w:rsidRPr="0025788B">
        <w:rPr>
          <w:rFonts w:asciiTheme="majorHAnsi" w:hAnsiTheme="majorHAnsi" w:cstheme="majorHAnsi"/>
          <w:sz w:val="22"/>
          <w:szCs w:val="22"/>
        </w:rPr>
        <w:t>).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Cal comunicar la consulta en grup des de la sol·licitud,  detallant el nombre i nom de les persones,  aquesta podrà ser limitada i restringida en nombre de persones simultànies.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Objectes no permesos durant la consulta:</w:t>
      </w:r>
    </w:p>
    <w:p w:rsidR="0025788B" w:rsidRPr="0025788B" w:rsidRDefault="0025788B" w:rsidP="0025788B">
      <w:pPr>
        <w:pStyle w:val="Default"/>
        <w:numPr>
          <w:ilvl w:val="1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Aliments i begudes</w:t>
      </w:r>
    </w:p>
    <w:p w:rsidR="0025788B" w:rsidRPr="0025788B" w:rsidRDefault="0025788B" w:rsidP="0025788B">
      <w:pPr>
        <w:pStyle w:val="Default"/>
        <w:numPr>
          <w:ilvl w:val="1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Objectes tallants</w:t>
      </w:r>
    </w:p>
    <w:p w:rsidR="0025788B" w:rsidRPr="0025788B" w:rsidRDefault="0025788B" w:rsidP="0025788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  <w:u w:val="single"/>
        </w:rPr>
        <w:t xml:space="preserve">Consulta de materials 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Per al treball durant la consulta es permetrà exclusivament l’ús de paper, llapis, dispositius electrònics i fotogràfics.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Els objectes es manipularan amb guants i sobre una superfície recoberta d’escuma de polietilè.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Tots els estris (eines, instruments de mesura, ...) se sotmetran a l’aprovació prèvia del personal tècnic del Museu.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Els objectes no es mouran de la taula d’estudi destinada al personal investigador. En cas de que sigui  necessari el desplaçament a una altra zona d’estudi dins l’àrea de treball o laboratori, aquest serà supervisada pel personal responsable del Museu i es realitzarà dipositant l’objecte en una safata encoixinada.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No és permesa la consulta simultània per a la persona sol·licitant de més d’una unitat d’emmagatzematge (definida pel personal del museu en cada moment i per a cada tipologia d’objectes). No es permetrà extreure més de dos registres de 2 unitats contenidores diferents simultàniament, quan sigui el cas.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S’evitarà una densitat prou alta de peces damunt la taula de treball per tal d’evitar el perill durant la seva manipulació. Sempre que sigui possible es limitarà a 1 o 2 les peces d’estudi simultani en la taula.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Es respectaran les etiquetes originals, que mai han de ser sostretes ni eliminades, ratllades ni desfigurades.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Els materials no podran dibuixar-se perfilant els contorns de les peces ni es faran marques en la seva superfície.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No podrà realitzar-se presa de mostres, motlles ni cap altre acció que no hagi sigut degudament autoritzada pel museu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 xml:space="preserve">La consulta d’objectes que es trobin en exposició es realitzarà exclusivament en dilluns. </w:t>
      </w:r>
    </w:p>
    <w:p w:rsidR="0025788B" w:rsidRPr="0025788B" w:rsidRDefault="0025788B" w:rsidP="0025788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25788B">
        <w:rPr>
          <w:rFonts w:asciiTheme="majorHAnsi" w:hAnsiTheme="majorHAnsi" w:cstheme="majorHAnsi"/>
          <w:color w:val="auto"/>
          <w:sz w:val="22"/>
          <w:szCs w:val="22"/>
          <w:u w:val="single"/>
        </w:rPr>
        <w:lastRenderedPageBreak/>
        <w:t xml:space="preserve">Obtenció d’imatges 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5788B">
        <w:rPr>
          <w:rFonts w:asciiTheme="majorHAnsi" w:hAnsiTheme="majorHAnsi" w:cstheme="majorHAnsi"/>
          <w:color w:val="auto"/>
          <w:sz w:val="22"/>
          <w:szCs w:val="22"/>
        </w:rPr>
        <w:t>El Museu autoritza l’obtenció de fotografies exclusivament per a treballs d’investigació i educació</w:t>
      </w:r>
    </w:p>
    <w:p w:rsidR="0025788B" w:rsidRPr="0025788B" w:rsidRDefault="0025788B" w:rsidP="0025788B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25788B" w:rsidRPr="0025788B" w:rsidRDefault="0025788B" w:rsidP="0025788B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5788B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Publicació de treballs 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5788B">
        <w:rPr>
          <w:rFonts w:asciiTheme="majorHAnsi" w:hAnsiTheme="majorHAnsi" w:cstheme="majorHAnsi"/>
          <w:color w:val="auto"/>
          <w:sz w:val="22"/>
          <w:szCs w:val="22"/>
        </w:rPr>
        <w:t xml:space="preserve">Els/les investigadors/es hauran de citar el </w:t>
      </w:r>
      <w:r w:rsidRPr="0025788B">
        <w:rPr>
          <w:rFonts w:asciiTheme="majorHAnsi" w:hAnsiTheme="majorHAnsi" w:cstheme="majorHAnsi"/>
          <w:color w:val="auto"/>
          <w:sz w:val="22"/>
          <w:szCs w:val="22"/>
        </w:rPr>
        <w:t>MUEC</w:t>
      </w:r>
      <w:r w:rsidRPr="0025788B">
        <w:rPr>
          <w:rFonts w:asciiTheme="majorHAnsi" w:hAnsiTheme="majorHAnsi" w:cstheme="majorHAnsi"/>
          <w:color w:val="auto"/>
          <w:sz w:val="22"/>
          <w:szCs w:val="22"/>
        </w:rPr>
        <w:t xml:space="preserve"> en la redacció dels seus treballs: Museu Etnològic i de Cultures del Món. </w:t>
      </w:r>
      <w:r w:rsidRPr="0025788B">
        <w:rPr>
          <w:rFonts w:asciiTheme="majorHAnsi" w:hAnsiTheme="majorHAnsi" w:cstheme="majorHAnsi"/>
          <w:color w:val="auto"/>
          <w:sz w:val="22"/>
          <w:szCs w:val="22"/>
        </w:rPr>
        <w:t>MUEC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5788B">
        <w:rPr>
          <w:rFonts w:asciiTheme="majorHAnsi" w:hAnsiTheme="majorHAnsi" w:cstheme="majorHAnsi"/>
          <w:color w:val="auto"/>
          <w:sz w:val="22"/>
          <w:szCs w:val="22"/>
        </w:rPr>
        <w:t xml:space="preserve">Els/les investigadors/es hauran de citar els números d’inventari de les peces quan es faci referència detallada i específica a aquestes. 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5788B">
        <w:rPr>
          <w:rFonts w:asciiTheme="majorHAnsi" w:hAnsiTheme="majorHAnsi" w:cstheme="majorHAnsi"/>
          <w:color w:val="auto"/>
          <w:sz w:val="22"/>
          <w:szCs w:val="22"/>
        </w:rPr>
        <w:t xml:space="preserve">Els/les investigadors/es comprometen a remetre a la biblioteca del </w:t>
      </w:r>
      <w:r w:rsidRPr="0025788B">
        <w:rPr>
          <w:rFonts w:asciiTheme="majorHAnsi" w:hAnsiTheme="majorHAnsi" w:cstheme="majorHAnsi"/>
          <w:color w:val="auto"/>
          <w:sz w:val="22"/>
          <w:szCs w:val="22"/>
        </w:rPr>
        <w:t>MUEC</w:t>
      </w:r>
      <w:r w:rsidRPr="0025788B">
        <w:rPr>
          <w:rFonts w:asciiTheme="majorHAnsi" w:hAnsiTheme="majorHAnsi" w:cstheme="majorHAnsi"/>
          <w:color w:val="auto"/>
          <w:sz w:val="22"/>
          <w:szCs w:val="22"/>
        </w:rPr>
        <w:t xml:space="preserve"> un exemplar del seu treball, una vegada sigui publicat.</w:t>
      </w:r>
    </w:p>
    <w:p w:rsidR="0025788B" w:rsidRPr="0025788B" w:rsidRDefault="0025788B" w:rsidP="0025788B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25788B" w:rsidRPr="0025788B" w:rsidRDefault="0025788B" w:rsidP="0025788B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25788B">
        <w:rPr>
          <w:rFonts w:asciiTheme="majorHAnsi" w:hAnsiTheme="majorHAnsi" w:cstheme="majorHAnsi"/>
          <w:color w:val="auto"/>
          <w:sz w:val="22"/>
          <w:szCs w:val="22"/>
          <w:u w:val="single"/>
        </w:rPr>
        <w:t>Suspensió d’accés a les col·leccions</w:t>
      </w:r>
    </w:p>
    <w:p w:rsidR="0025788B" w:rsidRPr="0025788B" w:rsidRDefault="0025788B" w:rsidP="0025788B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 xml:space="preserve">El no compliment de qualsevol dels termes d’aquest acord, com podria ser l’explotació comercial de material de documentació sense prèvia autorització del </w:t>
      </w:r>
      <w:bookmarkStart w:id="0" w:name="_GoBack"/>
      <w:bookmarkEnd w:id="0"/>
      <w:r w:rsidRPr="0025788B">
        <w:rPr>
          <w:rFonts w:asciiTheme="majorHAnsi" w:hAnsiTheme="majorHAnsi" w:cstheme="majorHAnsi"/>
          <w:sz w:val="22"/>
          <w:szCs w:val="22"/>
        </w:rPr>
        <w:t xml:space="preserve">Museu, comportarà la suspensió d’accés a les col·leccions. </w:t>
      </w:r>
    </w:p>
    <w:p w:rsidR="0025788B" w:rsidRPr="0025788B" w:rsidRDefault="0025788B" w:rsidP="0025788B">
      <w:pPr>
        <w:pStyle w:val="Default"/>
        <w:spacing w:before="100" w:after="120"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Signat a Barcelona, el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 xml:space="preserve">Nom i cognoms: 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Textsenseformat"/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  <w:r w:rsidRPr="0025788B">
        <w:rPr>
          <w:rFonts w:asciiTheme="majorHAnsi" w:hAnsiTheme="majorHAnsi" w:cstheme="majorHAnsi"/>
          <w:sz w:val="22"/>
          <w:szCs w:val="22"/>
        </w:rPr>
        <w:t>A completar pel Museu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  <w:r w:rsidRPr="0025788B">
        <w:rPr>
          <w:rFonts w:asciiTheme="majorHAnsi" w:hAnsiTheme="majorHAnsi" w:cstheme="majorHAnsi"/>
          <w:b/>
          <w:sz w:val="22"/>
          <w:szCs w:val="22"/>
        </w:rPr>
        <w:t>Còpies del material lliurades:</w:t>
      </w: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25788B" w:rsidRP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  <w:r w:rsidRPr="0025788B">
        <w:rPr>
          <w:rFonts w:asciiTheme="majorHAnsi" w:hAnsiTheme="majorHAnsi" w:cstheme="majorHAnsi"/>
          <w:b/>
          <w:sz w:val="22"/>
          <w:szCs w:val="22"/>
        </w:rPr>
        <w:t>Signatura del personal supervisor:</w:t>
      </w:r>
    </w:p>
    <w:p w:rsid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25788B" w:rsidRDefault="0025788B" w:rsidP="0025788B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BA2607" w:rsidRPr="0025788B" w:rsidRDefault="00BA2607" w:rsidP="0025788B">
      <w:pPr>
        <w:spacing w:line="276" w:lineRule="auto"/>
        <w:rPr>
          <w:rFonts w:asciiTheme="majorHAnsi" w:hAnsiTheme="majorHAnsi" w:cstheme="majorHAnsi"/>
        </w:rPr>
      </w:pPr>
    </w:p>
    <w:sectPr w:rsidR="00BA2607" w:rsidRPr="0025788B" w:rsidSect="0025788B">
      <w:headerReference w:type="default" r:id="rId9"/>
      <w:footerReference w:type="default" r:id="rId10"/>
      <w:pgSz w:w="11900" w:h="16840"/>
      <w:pgMar w:top="1702" w:right="1552" w:bottom="2127" w:left="261" w:header="0" w:footer="1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32" w:rsidRDefault="009F0232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0F209" wp14:editId="47520D26">
              <wp:simplePos x="0" y="0"/>
              <wp:positionH relativeFrom="column">
                <wp:posOffset>4314825</wp:posOffset>
              </wp:positionH>
              <wp:positionV relativeFrom="paragraph">
                <wp:posOffset>-430530</wp:posOffset>
              </wp:positionV>
              <wp:extent cx="2133600" cy="438150"/>
              <wp:effectExtent l="0" t="0" r="0" b="0"/>
              <wp:wrapNone/>
              <wp:docPr id="5" name="Quadre de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Institut de Cultura</w:t>
                          </w:r>
                        </w:p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Ajuntament de 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339.75pt;margin-top:-33.9pt;width:16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" fillcolor="white [3201]" stroked="f" strokeweight=".5pt">
              <v:textbox>
                <w:txbxContent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Institut de Cultura</w:t>
                    </w:r>
                  </w:p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Ajuntament de Barcelona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F4864" wp14:editId="7818F925">
              <wp:simplePos x="0" y="0"/>
              <wp:positionH relativeFrom="column">
                <wp:posOffset>-352425</wp:posOffset>
              </wp:positionH>
              <wp:positionV relativeFrom="paragraph">
                <wp:posOffset>-1182370</wp:posOffset>
              </wp:positionV>
              <wp:extent cx="6858000" cy="1276350"/>
              <wp:effectExtent l="0" t="0" r="0" b="0"/>
              <wp:wrapNone/>
              <wp:docPr id="4" name="Quadre de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Museu Etnològic i de Cultures del Món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Seu Parc Montjuïc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Passeig de Santa Madrona s/n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08038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>Seu Montcada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Carrer Montcada, 12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08027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93.256.23.00</w:t>
                          </w: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reservesmeb@bcn.cat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www.museu-etnologic-culturesmon.barcelona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Quadre de text 4" o:spid="_x0000_s1027" type="#_x0000_t202" style="position:absolute;margin-left:-27.75pt;margin-top:-93.1pt;width:540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" fillcolor="white [3201]" stroked="f" strokeweight=".5pt">
              <v:textbox>
                <w:txbxContent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Museu Etnològic i de Cultures del Món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Seu Parc Montjuïc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Passeig de Santa Madrona s/n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08038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>Seu Montcada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Carrer Montcada, 12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08027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93.256.23.00</w:t>
                    </w: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reservesmeb@bcn.cat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www.museu-etnologic-culturesmon.barcelona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8" w:rsidRDefault="00FA618F" w:rsidP="009F0232">
    <w:pPr>
      <w:pStyle w:val="Capalera"/>
      <w:ind w:left="-1395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16A7C8DD" wp14:editId="3DD1784D">
          <wp:simplePos x="0" y="0"/>
          <wp:positionH relativeFrom="column">
            <wp:posOffset>-874395</wp:posOffset>
          </wp:positionH>
          <wp:positionV relativeFrom="paragraph">
            <wp:posOffset>31115</wp:posOffset>
          </wp:positionV>
          <wp:extent cx="2349500" cy="800100"/>
          <wp:effectExtent l="0" t="0" r="0" b="0"/>
          <wp:wrapNone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208" t="17885" r="1" b="25204"/>
                  <a:stretch/>
                </pic:blipFill>
                <pic:spPr bwMode="auto">
                  <a:xfrm>
                    <a:off x="0" y="0"/>
                    <a:ext cx="23495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26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5788B"/>
    <w:rsid w:val="0026443B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56A5"/>
    <w:rsid w:val="004032E5"/>
    <w:rsid w:val="00436D85"/>
    <w:rsid w:val="0046021B"/>
    <w:rsid w:val="004675B3"/>
    <w:rsid w:val="00470957"/>
    <w:rsid w:val="00491E85"/>
    <w:rsid w:val="004B0851"/>
    <w:rsid w:val="004B3713"/>
    <w:rsid w:val="004B4703"/>
    <w:rsid w:val="004D5844"/>
    <w:rsid w:val="004E7CC8"/>
    <w:rsid w:val="004F7088"/>
    <w:rsid w:val="00501FD6"/>
    <w:rsid w:val="00505F10"/>
    <w:rsid w:val="00510558"/>
    <w:rsid w:val="00536995"/>
    <w:rsid w:val="00554EC6"/>
    <w:rsid w:val="00582DC5"/>
    <w:rsid w:val="00592487"/>
    <w:rsid w:val="005B4A72"/>
    <w:rsid w:val="005C2770"/>
    <w:rsid w:val="005C478A"/>
    <w:rsid w:val="005C5E1B"/>
    <w:rsid w:val="005E3C2A"/>
    <w:rsid w:val="005E76C7"/>
    <w:rsid w:val="005F147F"/>
    <w:rsid w:val="00614C41"/>
    <w:rsid w:val="00624505"/>
    <w:rsid w:val="006A2285"/>
    <w:rsid w:val="006E1E8B"/>
    <w:rsid w:val="00737A97"/>
    <w:rsid w:val="00750034"/>
    <w:rsid w:val="007578C6"/>
    <w:rsid w:val="0079085F"/>
    <w:rsid w:val="00794BB1"/>
    <w:rsid w:val="007E0B02"/>
    <w:rsid w:val="00811343"/>
    <w:rsid w:val="00827289"/>
    <w:rsid w:val="0086135B"/>
    <w:rsid w:val="00871AAE"/>
    <w:rsid w:val="00882F4F"/>
    <w:rsid w:val="0088316F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0232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E2C38"/>
    <w:rsid w:val="00C33A8E"/>
    <w:rsid w:val="00CB7DF1"/>
    <w:rsid w:val="00CF3D9C"/>
    <w:rsid w:val="00D56DEF"/>
    <w:rsid w:val="00D8141A"/>
    <w:rsid w:val="00DF2D14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618F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25788B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25788B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25788B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25788B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25788B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25788B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0D8CD-F620-44BD-9002-E73BDC89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2018-03-08T10:51:00Z</cp:lastPrinted>
  <dcterms:created xsi:type="dcterms:W3CDTF">2022-06-13T11:32:00Z</dcterms:created>
  <dcterms:modified xsi:type="dcterms:W3CDTF">2022-06-13T11:32:00Z</dcterms:modified>
</cp:coreProperties>
</file>